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28F3" w14:textId="77777777" w:rsidR="00DD76A4" w:rsidRPr="003C73AB" w:rsidRDefault="00DD76A4">
      <w:pPr>
        <w:rPr>
          <w:b/>
          <w:szCs w:val="20"/>
        </w:rPr>
      </w:pPr>
    </w:p>
    <w:p w14:paraId="5F1AAEAB" w14:textId="1BD725E8" w:rsidR="00364EBF" w:rsidRPr="008C6703" w:rsidRDefault="008C6703" w:rsidP="008C6703">
      <w:pPr>
        <w:spacing w:line="240" w:lineRule="auto"/>
        <w:jc w:val="center"/>
        <w:rPr>
          <w:rFonts w:ascii="Titillium Web" w:hAnsi="Titillium Web"/>
          <w:b/>
          <w:sz w:val="32"/>
          <w:szCs w:val="32"/>
        </w:rPr>
      </w:pPr>
      <w:r>
        <w:rPr>
          <w:rFonts w:ascii="Titillium Web" w:hAnsi="Titillium Web"/>
          <w:b/>
          <w:sz w:val="32"/>
          <w:szCs w:val="32"/>
        </w:rPr>
        <w:t>HOGAST</w:t>
      </w:r>
      <w:r w:rsidR="000A32FB" w:rsidRPr="008C6703">
        <w:rPr>
          <w:rFonts w:ascii="Titillium Web" w:hAnsi="Titillium Web"/>
          <w:b/>
          <w:sz w:val="32"/>
          <w:szCs w:val="32"/>
        </w:rPr>
        <w:t xml:space="preserve"> Lieferpartnerkodex</w:t>
      </w:r>
    </w:p>
    <w:p w14:paraId="1DABBF66" w14:textId="77777777" w:rsidR="00364EBF" w:rsidRPr="008C6703" w:rsidRDefault="00D3081F" w:rsidP="008C6703">
      <w:pPr>
        <w:spacing w:after="0" w:line="240" w:lineRule="auto"/>
        <w:jc w:val="center"/>
        <w:rPr>
          <w:rFonts w:ascii="Titillium Web" w:hAnsi="Titillium Web"/>
          <w:b/>
          <w:sz w:val="32"/>
          <w:szCs w:val="32"/>
        </w:rPr>
      </w:pPr>
      <w:r w:rsidRPr="008C6703">
        <w:rPr>
          <w:rFonts w:ascii="Titillium Web" w:hAnsi="Titillium Web"/>
          <w:b/>
          <w:sz w:val="32"/>
          <w:szCs w:val="32"/>
        </w:rPr>
        <w:t xml:space="preserve">Verhaltensrichtlinien für Lieferpartner der </w:t>
      </w:r>
    </w:p>
    <w:p w14:paraId="60DA6765" w14:textId="562696F0" w:rsidR="000A32FB" w:rsidRPr="003E5076" w:rsidRDefault="008C6703" w:rsidP="008C67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tillium Web" w:hAnsi="Titillium Web"/>
          <w:b/>
          <w:sz w:val="32"/>
          <w:szCs w:val="32"/>
        </w:rPr>
        <w:t>HOGAST</w:t>
      </w:r>
      <w:r w:rsidR="00D3081F" w:rsidRPr="008C6703">
        <w:rPr>
          <w:rFonts w:ascii="Titillium Web" w:hAnsi="Titillium Web"/>
          <w:b/>
          <w:sz w:val="32"/>
          <w:szCs w:val="32"/>
        </w:rPr>
        <w:t xml:space="preserve"> </w:t>
      </w:r>
      <w:r w:rsidR="00364EBF" w:rsidRPr="008C6703">
        <w:rPr>
          <w:rFonts w:ascii="Titillium Web" w:hAnsi="Titillium Web"/>
          <w:b/>
          <w:sz w:val="32"/>
          <w:szCs w:val="32"/>
        </w:rPr>
        <w:t>U</w:t>
      </w:r>
      <w:r w:rsidR="00D3081F" w:rsidRPr="008C6703">
        <w:rPr>
          <w:rFonts w:ascii="Titillium Web" w:hAnsi="Titillium Web"/>
          <w:b/>
          <w:sz w:val="32"/>
          <w:szCs w:val="32"/>
        </w:rPr>
        <w:t>nternehmensgruppe</w:t>
      </w:r>
    </w:p>
    <w:p w14:paraId="35BD8880" w14:textId="77777777" w:rsidR="00364EBF" w:rsidRDefault="00364EBF">
      <w:pPr>
        <w:rPr>
          <w:sz w:val="22"/>
          <w:u w:val="single"/>
        </w:rPr>
      </w:pPr>
    </w:p>
    <w:p w14:paraId="3C045A79" w14:textId="3AE97C86" w:rsidR="00D97FC8" w:rsidRPr="008C6703" w:rsidRDefault="003C73AB">
      <w:pPr>
        <w:rPr>
          <w:rFonts w:ascii="Verdana" w:hAnsi="Verdana"/>
          <w:szCs w:val="20"/>
          <w:u w:val="single"/>
        </w:rPr>
      </w:pPr>
      <w:r w:rsidRPr="008C6703">
        <w:rPr>
          <w:rFonts w:ascii="Verdana" w:hAnsi="Verdana"/>
          <w:szCs w:val="20"/>
        </w:rPr>
        <w:t xml:space="preserve">Lief. Nr.: </w:t>
      </w:r>
      <w:r w:rsidRPr="008C6703">
        <w:rPr>
          <w:rFonts w:ascii="Verdana" w:hAnsi="Verdana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C6703">
        <w:rPr>
          <w:rFonts w:ascii="Verdana" w:hAnsi="Verdana"/>
          <w:szCs w:val="20"/>
        </w:rPr>
        <w:instrText xml:space="preserve"> FORMTEXT </w:instrText>
      </w:r>
      <w:r w:rsidRPr="008C6703">
        <w:rPr>
          <w:rFonts w:ascii="Verdana" w:hAnsi="Verdana"/>
          <w:szCs w:val="20"/>
        </w:rPr>
      </w:r>
      <w:r w:rsidRPr="008C6703">
        <w:rPr>
          <w:rFonts w:ascii="Verdana" w:hAnsi="Verdana"/>
          <w:szCs w:val="20"/>
        </w:rPr>
        <w:fldChar w:fldCharType="separate"/>
      </w:r>
      <w:bookmarkStart w:id="0" w:name="_GoBack"/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bookmarkEnd w:id="0"/>
      <w:r w:rsidRPr="008C6703">
        <w:rPr>
          <w:rFonts w:ascii="Verdana" w:hAnsi="Verdana"/>
          <w:szCs w:val="20"/>
        </w:rPr>
        <w:fldChar w:fldCharType="end"/>
      </w:r>
      <w:r w:rsidRPr="008C6703">
        <w:rPr>
          <w:rFonts w:ascii="Verdana" w:hAnsi="Verdana"/>
          <w:szCs w:val="20"/>
        </w:rPr>
        <w:br/>
        <w:t xml:space="preserve">Firma: </w:t>
      </w:r>
      <w:r w:rsidRPr="008C6703">
        <w:rPr>
          <w:rFonts w:ascii="Verdana" w:hAnsi="Verdana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C6703">
        <w:rPr>
          <w:rFonts w:ascii="Verdana" w:hAnsi="Verdana"/>
          <w:szCs w:val="20"/>
        </w:rPr>
        <w:instrText xml:space="preserve"> FORMTEXT </w:instrText>
      </w:r>
      <w:r w:rsidRPr="008C6703">
        <w:rPr>
          <w:rFonts w:ascii="Verdana" w:hAnsi="Verdana"/>
          <w:szCs w:val="20"/>
        </w:rPr>
      </w:r>
      <w:r w:rsidRPr="008C6703">
        <w:rPr>
          <w:rFonts w:ascii="Verdana" w:hAnsi="Verdana"/>
          <w:szCs w:val="20"/>
        </w:rPr>
        <w:fldChar w:fldCharType="separate"/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Pr="008C6703">
        <w:rPr>
          <w:rFonts w:ascii="Verdana" w:hAnsi="Verdana"/>
          <w:szCs w:val="20"/>
        </w:rPr>
        <w:fldChar w:fldCharType="end"/>
      </w:r>
      <w:r w:rsidRPr="008C6703">
        <w:rPr>
          <w:rFonts w:ascii="Verdana" w:hAnsi="Verdana"/>
          <w:szCs w:val="20"/>
        </w:rPr>
        <w:br/>
        <w:t>Anschrift</w:t>
      </w:r>
      <w:r w:rsidRPr="008C6703">
        <w:rPr>
          <w:rFonts w:ascii="Verdana" w:hAnsi="Verdana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C6703">
        <w:rPr>
          <w:rFonts w:ascii="Verdana" w:hAnsi="Verdana"/>
          <w:szCs w:val="20"/>
        </w:rPr>
        <w:instrText xml:space="preserve"> FORMTEXT </w:instrText>
      </w:r>
      <w:r w:rsidRPr="008C6703">
        <w:rPr>
          <w:rFonts w:ascii="Verdana" w:hAnsi="Verdana"/>
          <w:szCs w:val="20"/>
        </w:rPr>
      </w:r>
      <w:r w:rsidRPr="008C6703">
        <w:rPr>
          <w:rFonts w:ascii="Verdana" w:hAnsi="Verdana"/>
          <w:szCs w:val="20"/>
        </w:rPr>
        <w:fldChar w:fldCharType="separate"/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="00C772EB" w:rsidRPr="008C6703">
        <w:rPr>
          <w:rFonts w:ascii="Verdana" w:hAnsi="Verdana"/>
          <w:szCs w:val="20"/>
        </w:rPr>
        <w:t> </w:t>
      </w:r>
      <w:r w:rsidRPr="008C6703">
        <w:rPr>
          <w:rFonts w:ascii="Verdana" w:hAnsi="Verdana"/>
          <w:szCs w:val="20"/>
        </w:rPr>
        <w:fldChar w:fldCharType="end"/>
      </w:r>
      <w:r w:rsidRPr="008C6703">
        <w:rPr>
          <w:rFonts w:ascii="Verdana" w:hAnsi="Verdana"/>
          <w:szCs w:val="20"/>
        </w:rPr>
        <w:br/>
      </w:r>
    </w:p>
    <w:p w14:paraId="0E0FB717" w14:textId="77777777" w:rsidR="000A32FB" w:rsidRPr="008C6703" w:rsidRDefault="00D3081F" w:rsidP="00364EBF">
      <w:pPr>
        <w:spacing w:after="0"/>
        <w:rPr>
          <w:rFonts w:ascii="Verdana" w:hAnsi="Verdana"/>
          <w:szCs w:val="20"/>
          <w:u w:val="single"/>
        </w:rPr>
      </w:pPr>
      <w:r w:rsidRPr="008C6703">
        <w:rPr>
          <w:rFonts w:ascii="Verdana" w:hAnsi="Verdana"/>
          <w:szCs w:val="20"/>
          <w:u w:val="single"/>
        </w:rPr>
        <w:t>Hintergrund:</w:t>
      </w:r>
    </w:p>
    <w:p w14:paraId="0BEFACC0" w14:textId="77777777" w:rsidR="00853610" w:rsidRPr="008C6703" w:rsidRDefault="005F3085" w:rsidP="00364EBF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Cs w:val="20"/>
        </w:rPr>
      </w:pPr>
      <w:r w:rsidRPr="008C6703">
        <w:rPr>
          <w:rFonts w:ascii="Verdana" w:hAnsi="Verdana" w:cs="Arial"/>
          <w:szCs w:val="20"/>
        </w:rPr>
        <w:t>Zweck</w:t>
      </w:r>
    </w:p>
    <w:p w14:paraId="04C2E87E" w14:textId="77261A28" w:rsidR="009600A2" w:rsidRPr="008C6703" w:rsidRDefault="009600A2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Nachhaltiges Handeln ist für </w:t>
      </w:r>
      <w:r w:rsidR="008C6703" w:rsidRPr="008C6703">
        <w:rPr>
          <w:rFonts w:ascii="Verdana" w:hAnsi="Verdana"/>
          <w:szCs w:val="20"/>
        </w:rPr>
        <w:t>HOGAST</w:t>
      </w:r>
      <w:r w:rsidRPr="008C6703">
        <w:rPr>
          <w:rFonts w:ascii="Verdana" w:hAnsi="Verdana"/>
          <w:szCs w:val="20"/>
        </w:rPr>
        <w:t xml:space="preserve"> ein ganzheitlicher Ansatz, den wir in einem beständigen Prozess </w:t>
      </w:r>
      <w:r w:rsidR="008211D7" w:rsidRPr="008C6703">
        <w:rPr>
          <w:rFonts w:ascii="Verdana" w:hAnsi="Verdana"/>
          <w:szCs w:val="20"/>
        </w:rPr>
        <w:t xml:space="preserve">mit unseren Stakeholdern </w:t>
      </w:r>
      <w:r w:rsidRPr="008C6703">
        <w:rPr>
          <w:rFonts w:ascii="Verdana" w:hAnsi="Verdana"/>
          <w:szCs w:val="20"/>
        </w:rPr>
        <w:t>weiterentwickeln zum Nutzen unserer Mitgliedsbetriebe.</w:t>
      </w:r>
      <w:r w:rsidR="00364EBF" w:rsidRPr="008C6703">
        <w:rPr>
          <w:rFonts w:ascii="Verdana" w:hAnsi="Verdana"/>
          <w:szCs w:val="20"/>
        </w:rPr>
        <w:t xml:space="preserve"> </w:t>
      </w:r>
      <w:r w:rsidRPr="008C6703">
        <w:rPr>
          <w:rFonts w:ascii="Verdana" w:hAnsi="Verdana"/>
          <w:szCs w:val="20"/>
        </w:rPr>
        <w:t>Ein</w:t>
      </w:r>
      <w:r w:rsidR="008211D7" w:rsidRPr="008C6703">
        <w:rPr>
          <w:rFonts w:ascii="Verdana" w:hAnsi="Verdana"/>
          <w:szCs w:val="20"/>
        </w:rPr>
        <w:t xml:space="preserve">en </w:t>
      </w:r>
      <w:r w:rsidRPr="008C6703">
        <w:rPr>
          <w:rFonts w:ascii="Verdana" w:hAnsi="Verdana"/>
          <w:szCs w:val="20"/>
        </w:rPr>
        <w:t>wesentliche</w:t>
      </w:r>
      <w:r w:rsidR="008211D7" w:rsidRPr="008C6703">
        <w:rPr>
          <w:rFonts w:ascii="Verdana" w:hAnsi="Verdana"/>
          <w:szCs w:val="20"/>
        </w:rPr>
        <w:t>n</w:t>
      </w:r>
      <w:r w:rsidRPr="008C6703">
        <w:rPr>
          <w:rFonts w:ascii="Verdana" w:hAnsi="Verdana"/>
          <w:szCs w:val="20"/>
        </w:rPr>
        <w:t xml:space="preserve"> </w:t>
      </w:r>
      <w:r w:rsidR="008211D7" w:rsidRPr="008C6703">
        <w:rPr>
          <w:rFonts w:ascii="Verdana" w:hAnsi="Verdana"/>
          <w:szCs w:val="20"/>
        </w:rPr>
        <w:t>Aufgabenb</w:t>
      </w:r>
      <w:r w:rsidRPr="008C6703">
        <w:rPr>
          <w:rFonts w:ascii="Verdana" w:hAnsi="Verdana"/>
          <w:szCs w:val="20"/>
        </w:rPr>
        <w:t xml:space="preserve">ereich </w:t>
      </w:r>
      <w:r w:rsidR="008211D7" w:rsidRPr="008C6703">
        <w:rPr>
          <w:rFonts w:ascii="Verdana" w:hAnsi="Verdana"/>
          <w:szCs w:val="20"/>
        </w:rPr>
        <w:t xml:space="preserve">sehen wir </w:t>
      </w:r>
      <w:r w:rsidRPr="008C6703">
        <w:rPr>
          <w:rFonts w:ascii="Verdana" w:hAnsi="Verdana"/>
          <w:szCs w:val="20"/>
        </w:rPr>
        <w:t xml:space="preserve">in der verantwortungsvollen Gestaltung des Lieferpartnernetzwerkes und der Sortimente. In diesem Sinne fordert </w:t>
      </w:r>
      <w:r w:rsidR="008C6703" w:rsidRPr="008C6703">
        <w:rPr>
          <w:rFonts w:ascii="Verdana" w:hAnsi="Verdana"/>
          <w:szCs w:val="20"/>
        </w:rPr>
        <w:t>HOGAST</w:t>
      </w:r>
      <w:r w:rsidRPr="008C6703">
        <w:rPr>
          <w:rFonts w:ascii="Verdana" w:hAnsi="Verdana"/>
          <w:szCs w:val="20"/>
        </w:rPr>
        <w:t xml:space="preserve"> vo</w:t>
      </w:r>
      <w:r w:rsidR="00D3081F" w:rsidRPr="008C6703">
        <w:rPr>
          <w:rFonts w:ascii="Verdana" w:hAnsi="Verdana"/>
          <w:szCs w:val="20"/>
        </w:rPr>
        <w:t>n ihren Lieferpartnern</w:t>
      </w:r>
      <w:r w:rsidRPr="008C6703">
        <w:rPr>
          <w:rFonts w:ascii="Verdana" w:hAnsi="Verdana"/>
          <w:szCs w:val="20"/>
        </w:rPr>
        <w:t xml:space="preserve"> die Einhaltung  definierter Arbeits- und Produktionsbedingungen.</w:t>
      </w:r>
    </w:p>
    <w:p w14:paraId="445DD9BA" w14:textId="77777777" w:rsidR="005F3085" w:rsidRPr="008C6703" w:rsidRDefault="005F3085" w:rsidP="00364EBF">
      <w:pPr>
        <w:pStyle w:val="Listenabsatz"/>
        <w:numPr>
          <w:ilvl w:val="0"/>
          <w:numId w:val="1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Geltungsbereich</w:t>
      </w:r>
    </w:p>
    <w:p w14:paraId="5F769800" w14:textId="77777777" w:rsidR="00EA5BF1" w:rsidRPr="008C6703" w:rsidRDefault="00EA5BF1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Wir erwarten die Einhaltung der Verhaltensrichtlinien von unseren Lieferpartnern, deren Mutter- und Tochtergesellschaften sowie allen mit denen sie Geschäfte machen. </w:t>
      </w:r>
    </w:p>
    <w:p w14:paraId="63B21343" w14:textId="77777777" w:rsidR="005F3085" w:rsidRPr="008C6703" w:rsidRDefault="005F3085" w:rsidP="00364EBF">
      <w:pPr>
        <w:pStyle w:val="Listenabsatz"/>
        <w:numPr>
          <w:ilvl w:val="0"/>
          <w:numId w:val="1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Anwendung</w:t>
      </w:r>
    </w:p>
    <w:p w14:paraId="4199D452" w14:textId="5527E1C1" w:rsidR="00EA5BF1" w:rsidRPr="008C6703" w:rsidRDefault="00EA5BF1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Die Unterzeichnung der Richtlinien ist die Basis für eine intensive Zusammenarbeit mit der </w:t>
      </w:r>
      <w:r w:rsidR="008C6703" w:rsidRPr="008C6703">
        <w:rPr>
          <w:rFonts w:ascii="Verdana" w:hAnsi="Verdana"/>
          <w:szCs w:val="20"/>
        </w:rPr>
        <w:t>HOGAST</w:t>
      </w:r>
      <w:r w:rsidRPr="008C6703">
        <w:rPr>
          <w:rFonts w:ascii="Verdana" w:hAnsi="Verdana"/>
          <w:szCs w:val="20"/>
        </w:rPr>
        <w:t xml:space="preserve"> Unternehmensgruppe und deren Mitglieder und Kunden.</w:t>
      </w:r>
    </w:p>
    <w:p w14:paraId="4573259B" w14:textId="77777777" w:rsidR="00364EBF" w:rsidRPr="008C6703" w:rsidRDefault="00364EBF" w:rsidP="00364EBF">
      <w:pPr>
        <w:pStyle w:val="Listenabsatz"/>
        <w:spacing w:after="0"/>
        <w:rPr>
          <w:rFonts w:ascii="Verdana" w:hAnsi="Verdana"/>
          <w:szCs w:val="20"/>
        </w:rPr>
      </w:pPr>
    </w:p>
    <w:p w14:paraId="6D7680A6" w14:textId="77777777" w:rsidR="00D3081F" w:rsidRPr="008C6703" w:rsidRDefault="00D3081F" w:rsidP="00364EBF">
      <w:pPr>
        <w:spacing w:after="0"/>
        <w:rPr>
          <w:rFonts w:ascii="Verdana" w:hAnsi="Verdana"/>
          <w:szCs w:val="20"/>
          <w:u w:val="single"/>
        </w:rPr>
      </w:pPr>
      <w:r w:rsidRPr="008C6703">
        <w:rPr>
          <w:rFonts w:ascii="Verdana" w:hAnsi="Verdana"/>
          <w:szCs w:val="20"/>
          <w:u w:val="single"/>
        </w:rPr>
        <w:t>Inhalt:</w:t>
      </w:r>
    </w:p>
    <w:p w14:paraId="76325C3C" w14:textId="77777777" w:rsidR="005F3085" w:rsidRPr="008C6703" w:rsidRDefault="005F3085" w:rsidP="00364EBF">
      <w:pPr>
        <w:pStyle w:val="Listenabsatz"/>
        <w:numPr>
          <w:ilvl w:val="0"/>
          <w:numId w:val="2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Menschenrechte</w:t>
      </w:r>
    </w:p>
    <w:p w14:paraId="05095446" w14:textId="77777777" w:rsidR="00C46C7D" w:rsidRPr="008C6703" w:rsidRDefault="008211D7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Wir erwarten von unseren Lieferpartnern die uneingeschränkte Einhaltung der Menschenrechte incl. d</w:t>
      </w:r>
      <w:r w:rsidR="00C46C7D" w:rsidRPr="008C6703">
        <w:rPr>
          <w:rFonts w:ascii="Verdana" w:hAnsi="Verdana"/>
          <w:szCs w:val="20"/>
        </w:rPr>
        <w:t>er Arbeitsrechte</w:t>
      </w:r>
      <w:r w:rsidRPr="008C6703">
        <w:rPr>
          <w:rFonts w:ascii="Verdana" w:hAnsi="Verdana"/>
          <w:szCs w:val="20"/>
        </w:rPr>
        <w:t xml:space="preserve">. Insbesondere sind folgende </w:t>
      </w:r>
      <w:r w:rsidR="004D1270" w:rsidRPr="008C6703">
        <w:rPr>
          <w:rFonts w:ascii="Verdana" w:hAnsi="Verdana"/>
          <w:szCs w:val="20"/>
        </w:rPr>
        <w:t>Anforderungen zu erfüllen:</w:t>
      </w:r>
    </w:p>
    <w:p w14:paraId="51F2B940" w14:textId="77777777" w:rsidR="00C46C7D" w:rsidRPr="008C6703" w:rsidRDefault="004D1270" w:rsidP="00364EBF">
      <w:pPr>
        <w:pStyle w:val="Listenabsatz"/>
        <w:numPr>
          <w:ilvl w:val="0"/>
          <w:numId w:val="6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Es darf keine </w:t>
      </w:r>
      <w:r w:rsidR="00C46C7D" w:rsidRPr="008C6703">
        <w:rPr>
          <w:rFonts w:ascii="Verdana" w:hAnsi="Verdana"/>
          <w:szCs w:val="20"/>
        </w:rPr>
        <w:t xml:space="preserve">Zwangsarbeit </w:t>
      </w:r>
      <w:r w:rsidRPr="008C6703">
        <w:rPr>
          <w:rFonts w:ascii="Verdana" w:hAnsi="Verdana"/>
          <w:szCs w:val="20"/>
        </w:rPr>
        <w:t>eingesetzt noch von Zwangsarbeit profitiert werden.</w:t>
      </w:r>
    </w:p>
    <w:p w14:paraId="67B9B273" w14:textId="77777777" w:rsidR="008211D7" w:rsidRPr="008C6703" w:rsidRDefault="004D1270" w:rsidP="00364EBF">
      <w:pPr>
        <w:pStyle w:val="Listenabsatz"/>
        <w:numPr>
          <w:ilvl w:val="0"/>
          <w:numId w:val="6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Das Mindestalter für die Zulassung zur Beschäftigung muss eingehalten werden.</w:t>
      </w:r>
    </w:p>
    <w:p w14:paraId="59FFDCB0" w14:textId="77777777" w:rsidR="003C73AB" w:rsidRPr="008C6703" w:rsidRDefault="004D1270" w:rsidP="00364EBF">
      <w:pPr>
        <w:pStyle w:val="Listenabsatz"/>
        <w:numPr>
          <w:ilvl w:val="0"/>
          <w:numId w:val="6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Es werden alle geltenden Gesetze und verpflichtenden Industriestandards</w:t>
      </w:r>
      <w:r w:rsidR="004E2357" w:rsidRPr="008C6703">
        <w:rPr>
          <w:rFonts w:ascii="Verdana" w:hAnsi="Verdana"/>
          <w:szCs w:val="20"/>
        </w:rPr>
        <w:t xml:space="preserve"> betreffend Arbeits- und Ruhezeiten sowie Löhne/Gehälter und Sozialleistungen eingehalten</w:t>
      </w:r>
      <w:r w:rsidR="000C138B" w:rsidRPr="008C6703">
        <w:rPr>
          <w:rFonts w:ascii="Verdana" w:hAnsi="Verdana"/>
          <w:szCs w:val="20"/>
        </w:rPr>
        <w:t>.</w:t>
      </w:r>
    </w:p>
    <w:p w14:paraId="47C22FE4" w14:textId="77777777" w:rsidR="008211D7" w:rsidRPr="008C6703" w:rsidRDefault="004D1270" w:rsidP="00364EBF">
      <w:pPr>
        <w:pStyle w:val="Listenabsatz"/>
        <w:numPr>
          <w:ilvl w:val="0"/>
          <w:numId w:val="6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Die Mitarbeiter haben </w:t>
      </w:r>
    </w:p>
    <w:p w14:paraId="7FB42381" w14:textId="77777777" w:rsidR="004D1270" w:rsidRPr="008C6703" w:rsidRDefault="004D1270" w:rsidP="00364EBF">
      <w:pPr>
        <w:pStyle w:val="Listenabsatz"/>
        <w:numPr>
          <w:ilvl w:val="1"/>
          <w:numId w:val="6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Ein Recht auf Privatsphäre</w:t>
      </w:r>
    </w:p>
    <w:p w14:paraId="3CC2F85C" w14:textId="77777777" w:rsidR="004D1270" w:rsidRPr="008C6703" w:rsidRDefault="004D1270" w:rsidP="00364EBF">
      <w:pPr>
        <w:pStyle w:val="Listenabsatz"/>
        <w:numPr>
          <w:ilvl w:val="1"/>
          <w:numId w:val="6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Ein Recht auf Kollektivvertrag und Vereinigungsfreiheit</w:t>
      </w:r>
    </w:p>
    <w:p w14:paraId="1EBEBBDD" w14:textId="77777777" w:rsidR="004D1270" w:rsidRPr="008C6703" w:rsidRDefault="004D1270" w:rsidP="00364EBF">
      <w:pPr>
        <w:pStyle w:val="Listenabsatz"/>
        <w:numPr>
          <w:ilvl w:val="1"/>
          <w:numId w:val="6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Werden fair und gleich ohne Diskriminierung behandelt</w:t>
      </w:r>
    </w:p>
    <w:p w14:paraId="1639C9FB" w14:textId="6B3BBA68" w:rsidR="00B43282" w:rsidRDefault="004D1270" w:rsidP="00364EBF">
      <w:pPr>
        <w:pStyle w:val="Listenabsatz"/>
        <w:numPr>
          <w:ilvl w:val="1"/>
          <w:numId w:val="6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Sind keiner Form von Misshandlung, Einschüchterung, Bedrohung oder Belästigung ausgesetzt</w:t>
      </w:r>
    </w:p>
    <w:p w14:paraId="6D6B1CE4" w14:textId="77777777" w:rsidR="00B43282" w:rsidRDefault="00B43282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</w:r>
    </w:p>
    <w:p w14:paraId="7E49E058" w14:textId="77777777" w:rsidR="000C138B" w:rsidRPr="00B43282" w:rsidRDefault="000C138B" w:rsidP="00B43282">
      <w:pPr>
        <w:spacing w:after="0"/>
        <w:rPr>
          <w:rFonts w:ascii="Verdana" w:hAnsi="Verdana"/>
          <w:szCs w:val="20"/>
        </w:rPr>
      </w:pPr>
    </w:p>
    <w:p w14:paraId="73309D48" w14:textId="77777777" w:rsidR="000C138B" w:rsidRPr="008C6703" w:rsidRDefault="000C138B" w:rsidP="003C73AB">
      <w:pPr>
        <w:pStyle w:val="Listenabsatz"/>
        <w:spacing w:after="0"/>
        <w:ind w:left="1800"/>
        <w:rPr>
          <w:rFonts w:ascii="Verdana" w:hAnsi="Verdana"/>
          <w:szCs w:val="20"/>
        </w:rPr>
      </w:pPr>
    </w:p>
    <w:p w14:paraId="2B0EC307" w14:textId="77777777" w:rsidR="005F3085" w:rsidRPr="008C6703" w:rsidRDefault="005F3085" w:rsidP="00364EBF">
      <w:pPr>
        <w:pStyle w:val="Listenabsatz"/>
        <w:numPr>
          <w:ilvl w:val="0"/>
          <w:numId w:val="2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Sicherheit und Gesundheit</w:t>
      </w:r>
    </w:p>
    <w:p w14:paraId="705C9E5C" w14:textId="77777777" w:rsidR="00DA70EC" w:rsidRPr="008C6703" w:rsidRDefault="00DA70EC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Unsere Lieferpartner stellen sicher, dass es die notwendigen Betriebs-</w:t>
      </w:r>
      <w:r w:rsidR="000C138B" w:rsidRPr="008C6703">
        <w:rPr>
          <w:rFonts w:ascii="Verdana" w:hAnsi="Verdana"/>
          <w:szCs w:val="20"/>
        </w:rPr>
        <w:t xml:space="preserve"> </w:t>
      </w:r>
      <w:r w:rsidRPr="008C6703">
        <w:rPr>
          <w:rFonts w:ascii="Verdana" w:hAnsi="Verdana"/>
          <w:szCs w:val="20"/>
        </w:rPr>
        <w:t>und Managementsystem gibt um Berufsunfälle und Berufskrankheiten zu vermeiden sowie eine sichere und gesunde Arbeitsumgebung bereitzustellen.</w:t>
      </w:r>
    </w:p>
    <w:p w14:paraId="2C341FD1" w14:textId="77777777" w:rsidR="00DD76A4" w:rsidRPr="008C6703" w:rsidRDefault="004E2357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A</w:t>
      </w:r>
      <w:r w:rsidR="00C46C7D" w:rsidRPr="008C6703">
        <w:rPr>
          <w:rFonts w:ascii="Verdana" w:hAnsi="Verdana"/>
          <w:szCs w:val="20"/>
        </w:rPr>
        <w:t xml:space="preserve">lle </w:t>
      </w:r>
      <w:r w:rsidRPr="008C6703">
        <w:rPr>
          <w:rFonts w:ascii="Verdana" w:hAnsi="Verdana"/>
          <w:szCs w:val="20"/>
        </w:rPr>
        <w:t xml:space="preserve">von unseren Lieferpartnern </w:t>
      </w:r>
      <w:r w:rsidR="00C46C7D" w:rsidRPr="008C6703">
        <w:rPr>
          <w:rFonts w:ascii="Verdana" w:hAnsi="Verdana"/>
          <w:szCs w:val="20"/>
        </w:rPr>
        <w:t xml:space="preserve">bereitgestellten Produkte und Dienstleistungen </w:t>
      </w:r>
      <w:r w:rsidRPr="008C6703">
        <w:rPr>
          <w:rFonts w:ascii="Verdana" w:hAnsi="Verdana"/>
          <w:szCs w:val="20"/>
        </w:rPr>
        <w:t>müssen d</w:t>
      </w:r>
      <w:r w:rsidR="00C46C7D" w:rsidRPr="008C6703">
        <w:rPr>
          <w:rFonts w:ascii="Verdana" w:hAnsi="Verdana"/>
          <w:szCs w:val="20"/>
        </w:rPr>
        <w:t>ie vom Gesetz vorgegebenen Qualitäts- und Sicherheitsstandards</w:t>
      </w:r>
      <w:r w:rsidRPr="008C6703">
        <w:rPr>
          <w:rFonts w:ascii="Verdana" w:hAnsi="Verdana"/>
          <w:szCs w:val="20"/>
        </w:rPr>
        <w:t xml:space="preserve"> erfüllen.</w:t>
      </w:r>
    </w:p>
    <w:p w14:paraId="66B55A15" w14:textId="77777777" w:rsidR="00EA5BF1" w:rsidRPr="008C6703" w:rsidRDefault="005F3085" w:rsidP="00364EBF">
      <w:pPr>
        <w:pStyle w:val="Listenabsatz"/>
        <w:numPr>
          <w:ilvl w:val="0"/>
          <w:numId w:val="2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Ökologische Nachhaltigkeit</w:t>
      </w:r>
    </w:p>
    <w:p w14:paraId="564DCA91" w14:textId="77777777" w:rsidR="00EA5BF1" w:rsidRPr="008C6703" w:rsidRDefault="00DA70EC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Unsere Lieferpartner handeln zu jeder Zeit gesetzeskonform und stellen sicher, dass a</w:t>
      </w:r>
      <w:r w:rsidR="00EA5BF1" w:rsidRPr="008C6703">
        <w:rPr>
          <w:rFonts w:ascii="Verdana" w:hAnsi="Verdana"/>
          <w:szCs w:val="20"/>
        </w:rPr>
        <w:t>lle Umweltgenehmigungen und –zulassungen ein</w:t>
      </w:r>
      <w:r w:rsidRPr="008C6703">
        <w:rPr>
          <w:rFonts w:ascii="Verdana" w:hAnsi="Verdana"/>
          <w:szCs w:val="20"/>
        </w:rPr>
        <w:t>geholt und auf aktuellem Stand gehalten werden.</w:t>
      </w:r>
    </w:p>
    <w:p w14:paraId="01610EF2" w14:textId="77777777" w:rsidR="00C46C7D" w:rsidRPr="008C6703" w:rsidRDefault="00DA70EC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Sie verpflichten sich den </w:t>
      </w:r>
      <w:r w:rsidR="00C46C7D" w:rsidRPr="008C6703">
        <w:rPr>
          <w:rFonts w:ascii="Verdana" w:hAnsi="Verdana"/>
          <w:szCs w:val="20"/>
        </w:rPr>
        <w:t>Verbrauch natürlicher Ressourcen incl. Energie und Wasser zu optimieren</w:t>
      </w:r>
      <w:r w:rsidRPr="008C6703">
        <w:rPr>
          <w:rFonts w:ascii="Verdana" w:hAnsi="Verdana"/>
          <w:szCs w:val="20"/>
        </w:rPr>
        <w:t xml:space="preserve"> und </w:t>
      </w:r>
      <w:r w:rsidR="00C46C7D" w:rsidRPr="008C6703">
        <w:rPr>
          <w:rFonts w:ascii="Verdana" w:hAnsi="Verdana"/>
          <w:szCs w:val="20"/>
        </w:rPr>
        <w:t>Verschmutzung, Abfall, Abwasser</w:t>
      </w:r>
      <w:r w:rsidRPr="008C6703">
        <w:rPr>
          <w:rFonts w:ascii="Verdana" w:hAnsi="Verdana"/>
          <w:szCs w:val="20"/>
        </w:rPr>
        <w:t xml:space="preserve"> und Luftemissionen</w:t>
      </w:r>
      <w:r w:rsidR="00C46C7D" w:rsidRPr="008C6703">
        <w:rPr>
          <w:rFonts w:ascii="Verdana" w:hAnsi="Verdana"/>
          <w:szCs w:val="20"/>
        </w:rPr>
        <w:t xml:space="preserve"> zu minimieren</w:t>
      </w:r>
      <w:r w:rsidRPr="008C6703">
        <w:rPr>
          <w:rFonts w:ascii="Verdana" w:hAnsi="Verdana"/>
          <w:szCs w:val="20"/>
        </w:rPr>
        <w:t>.</w:t>
      </w:r>
    </w:p>
    <w:p w14:paraId="03870D78" w14:textId="77777777" w:rsidR="005F3085" w:rsidRPr="008C6703" w:rsidRDefault="005F3085" w:rsidP="00364EBF">
      <w:pPr>
        <w:pStyle w:val="Listenabsatz"/>
        <w:numPr>
          <w:ilvl w:val="0"/>
          <w:numId w:val="2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Geschäftliche Integrität</w:t>
      </w:r>
    </w:p>
    <w:p w14:paraId="6F1C66DF" w14:textId="77777777" w:rsidR="00EA5BF1" w:rsidRPr="008C6703" w:rsidRDefault="00090D3C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Unsere Lieferpartner verpflichten sich, alle ethischen </w:t>
      </w:r>
      <w:r w:rsidR="00EA5BF1" w:rsidRPr="008C6703">
        <w:rPr>
          <w:rFonts w:ascii="Verdana" w:hAnsi="Verdana"/>
          <w:szCs w:val="20"/>
        </w:rPr>
        <w:t>Gesetze und Vorschriften</w:t>
      </w:r>
      <w:r w:rsidR="00BC3F7E" w:rsidRPr="008C6703">
        <w:rPr>
          <w:rFonts w:ascii="Verdana" w:hAnsi="Verdana"/>
          <w:szCs w:val="20"/>
        </w:rPr>
        <w:t xml:space="preserve"> einzuhalten sowie nicht gegen geltende Antikorruptionsgesetze und –vorschriften zu verstoßen.</w:t>
      </w:r>
    </w:p>
    <w:p w14:paraId="2FA359C8" w14:textId="77777777" w:rsidR="00EA5BF1" w:rsidRPr="008C6703" w:rsidRDefault="00BC3F7E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Es werden weder Bestechungsgelder gezahlt noch angenommen und auch keine Kickbacks vereinbart oder akzeptiert.</w:t>
      </w:r>
    </w:p>
    <w:p w14:paraId="28B82AF2" w14:textId="77777777" w:rsidR="00EA5BF1" w:rsidRPr="008C6703" w:rsidRDefault="00BC3F7E" w:rsidP="00364EBF">
      <w:pPr>
        <w:pStyle w:val="Listenabsatz"/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Unsere Lieferpartner </w:t>
      </w:r>
      <w:r w:rsidR="003E5076" w:rsidRPr="008C6703">
        <w:rPr>
          <w:rFonts w:ascii="Verdana" w:hAnsi="Verdana"/>
          <w:szCs w:val="20"/>
        </w:rPr>
        <w:t>führen Aufzeichnungen über den Einsatz der entsprechenden Materialien und deren Herkunft sowie die Einhaltung der Vorschriften.</w:t>
      </w:r>
    </w:p>
    <w:p w14:paraId="3C543EDC" w14:textId="77777777" w:rsidR="005058AC" w:rsidRPr="008C6703" w:rsidRDefault="005058AC" w:rsidP="00364EBF">
      <w:pPr>
        <w:spacing w:after="0"/>
        <w:rPr>
          <w:rFonts w:ascii="Verdana" w:hAnsi="Verdana"/>
          <w:szCs w:val="20"/>
        </w:rPr>
      </w:pPr>
    </w:p>
    <w:p w14:paraId="06FC5990" w14:textId="77777777" w:rsidR="005058AC" w:rsidRPr="008C6703" w:rsidRDefault="003E5076" w:rsidP="00364EBF">
      <w:pPr>
        <w:spacing w:after="0"/>
        <w:rPr>
          <w:rFonts w:ascii="Verdana" w:hAnsi="Verdana"/>
          <w:szCs w:val="20"/>
          <w:u w:val="single"/>
        </w:rPr>
      </w:pPr>
      <w:r w:rsidRPr="008C6703">
        <w:rPr>
          <w:rFonts w:ascii="Verdana" w:hAnsi="Verdana"/>
          <w:szCs w:val="20"/>
          <w:u w:val="single"/>
        </w:rPr>
        <w:t>Bestätigung:</w:t>
      </w:r>
    </w:p>
    <w:p w14:paraId="1A04A269" w14:textId="5B78603F" w:rsidR="005058AC" w:rsidRPr="008C6703" w:rsidRDefault="003E5076" w:rsidP="00364EBF">
      <w:pPr>
        <w:pStyle w:val="Listenabsatz"/>
        <w:numPr>
          <w:ilvl w:val="0"/>
          <w:numId w:val="3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Wir haben die </w:t>
      </w:r>
      <w:r w:rsidR="005058AC" w:rsidRPr="008C6703">
        <w:rPr>
          <w:rFonts w:ascii="Verdana" w:hAnsi="Verdana"/>
          <w:szCs w:val="20"/>
        </w:rPr>
        <w:t xml:space="preserve">Richtlinien für Lieferpartner der </w:t>
      </w:r>
      <w:r w:rsidR="008C6703" w:rsidRPr="008C6703">
        <w:rPr>
          <w:rFonts w:ascii="Verdana" w:hAnsi="Verdana"/>
          <w:szCs w:val="20"/>
        </w:rPr>
        <w:t>HOGAST</w:t>
      </w:r>
      <w:r w:rsidR="005058AC" w:rsidRPr="008C6703">
        <w:rPr>
          <w:rFonts w:ascii="Verdana" w:hAnsi="Verdana"/>
          <w:szCs w:val="20"/>
        </w:rPr>
        <w:t xml:space="preserve"> Unternehmensgr</w:t>
      </w:r>
      <w:r w:rsidRPr="008C6703">
        <w:rPr>
          <w:rFonts w:ascii="Verdana" w:hAnsi="Verdana"/>
          <w:szCs w:val="20"/>
        </w:rPr>
        <w:t xml:space="preserve">uppe </w:t>
      </w:r>
      <w:r w:rsidR="004A02ED" w:rsidRPr="008C6703">
        <w:rPr>
          <w:rFonts w:ascii="Verdana" w:hAnsi="Verdana"/>
          <w:szCs w:val="20"/>
        </w:rPr>
        <w:t xml:space="preserve">erhalten und </w:t>
      </w:r>
      <w:r w:rsidRPr="008C6703">
        <w:rPr>
          <w:rFonts w:ascii="Verdana" w:hAnsi="Verdana"/>
          <w:szCs w:val="20"/>
        </w:rPr>
        <w:t>zur Kenntnis genommen.</w:t>
      </w:r>
    </w:p>
    <w:p w14:paraId="3ED7595B" w14:textId="1589463D" w:rsidR="005058AC" w:rsidRPr="008C6703" w:rsidRDefault="005058AC" w:rsidP="00364EBF">
      <w:pPr>
        <w:pStyle w:val="Listenabsatz"/>
        <w:numPr>
          <w:ilvl w:val="0"/>
          <w:numId w:val="3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 xml:space="preserve">Wir </w:t>
      </w:r>
      <w:r w:rsidR="003E5076" w:rsidRPr="008C6703">
        <w:rPr>
          <w:rFonts w:ascii="Verdana" w:hAnsi="Verdana"/>
          <w:szCs w:val="20"/>
        </w:rPr>
        <w:t xml:space="preserve">erfüllen die </w:t>
      </w:r>
      <w:r w:rsidRPr="008C6703">
        <w:rPr>
          <w:rFonts w:ascii="Verdana" w:hAnsi="Verdana"/>
          <w:szCs w:val="20"/>
        </w:rPr>
        <w:t>Anforderungen</w:t>
      </w:r>
      <w:r w:rsidR="003E5076" w:rsidRPr="008C6703">
        <w:rPr>
          <w:rFonts w:ascii="Verdana" w:hAnsi="Verdana"/>
          <w:szCs w:val="20"/>
        </w:rPr>
        <w:t xml:space="preserve"> des </w:t>
      </w:r>
      <w:r w:rsidR="008C6703" w:rsidRPr="008C6703">
        <w:rPr>
          <w:rFonts w:ascii="Verdana" w:hAnsi="Verdana"/>
          <w:szCs w:val="20"/>
        </w:rPr>
        <w:t>HOGAST</w:t>
      </w:r>
      <w:r w:rsidR="003E5076" w:rsidRPr="008C6703">
        <w:rPr>
          <w:rFonts w:ascii="Verdana" w:hAnsi="Verdana"/>
          <w:szCs w:val="20"/>
        </w:rPr>
        <w:t xml:space="preserve"> Lieferpartnerkodex.</w:t>
      </w:r>
    </w:p>
    <w:p w14:paraId="668BCF46" w14:textId="77777777" w:rsidR="005058AC" w:rsidRPr="008C6703" w:rsidRDefault="003E5076" w:rsidP="00364EBF">
      <w:pPr>
        <w:pStyle w:val="Listenabsatz"/>
        <w:numPr>
          <w:ilvl w:val="0"/>
          <w:numId w:val="3"/>
        </w:numPr>
        <w:spacing w:after="0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Wir stellen sicher, dass di</w:t>
      </w:r>
      <w:r w:rsidR="005058AC" w:rsidRPr="008C6703">
        <w:rPr>
          <w:rFonts w:ascii="Verdana" w:hAnsi="Verdana"/>
          <w:szCs w:val="20"/>
        </w:rPr>
        <w:t xml:space="preserve">e Richtlinien auch bei unseren Zulieferern </w:t>
      </w:r>
      <w:r w:rsidR="00185EF7" w:rsidRPr="008C6703">
        <w:rPr>
          <w:rFonts w:ascii="Verdana" w:hAnsi="Verdana"/>
          <w:szCs w:val="20"/>
        </w:rPr>
        <w:t xml:space="preserve">bekannt sind und </w:t>
      </w:r>
      <w:r w:rsidR="005058AC" w:rsidRPr="008C6703">
        <w:rPr>
          <w:rFonts w:ascii="Verdana" w:hAnsi="Verdana"/>
          <w:szCs w:val="20"/>
        </w:rPr>
        <w:t>eingehalten werden</w:t>
      </w:r>
      <w:r w:rsidR="000C138B" w:rsidRPr="008C6703">
        <w:rPr>
          <w:rFonts w:ascii="Verdana" w:hAnsi="Verdana"/>
          <w:szCs w:val="20"/>
        </w:rPr>
        <w:t>.</w:t>
      </w:r>
    </w:p>
    <w:p w14:paraId="39762B23" w14:textId="77777777" w:rsidR="00B43282" w:rsidRDefault="00B43282" w:rsidP="00364EBF">
      <w:pPr>
        <w:spacing w:after="0"/>
        <w:rPr>
          <w:rFonts w:ascii="Verdana" w:hAnsi="Verdana"/>
          <w:szCs w:val="20"/>
        </w:rPr>
      </w:pPr>
    </w:p>
    <w:p w14:paraId="1C9B9AC1" w14:textId="27E67530" w:rsidR="004A02ED" w:rsidRPr="008C6703" w:rsidRDefault="003E5076" w:rsidP="00364EBF">
      <w:pPr>
        <w:spacing w:after="0"/>
        <w:rPr>
          <w:rFonts w:ascii="Verdana" w:hAnsi="Verdana" w:cs="Arial"/>
          <w:szCs w:val="20"/>
        </w:rPr>
      </w:pPr>
      <w:r w:rsidRPr="008C6703">
        <w:rPr>
          <w:rFonts w:ascii="Verdana" w:hAnsi="Verdana"/>
          <w:szCs w:val="20"/>
        </w:rPr>
        <w:t>A</w:t>
      </w:r>
      <w:r w:rsidR="004A1233" w:rsidRPr="008C6703">
        <w:rPr>
          <w:rFonts w:ascii="Verdana" w:hAnsi="Verdana"/>
          <w:szCs w:val="20"/>
        </w:rPr>
        <w:t>lle Verdachtsfälle von Verstöß</w:t>
      </w:r>
      <w:r w:rsidR="005058AC" w:rsidRPr="008C6703">
        <w:rPr>
          <w:rFonts w:ascii="Verdana" w:hAnsi="Verdana"/>
          <w:szCs w:val="20"/>
        </w:rPr>
        <w:t xml:space="preserve">en gegen die Richtlinie </w:t>
      </w:r>
      <w:r w:rsidR="004A02ED" w:rsidRPr="008C6703">
        <w:rPr>
          <w:rFonts w:ascii="Verdana" w:hAnsi="Verdana"/>
          <w:szCs w:val="20"/>
        </w:rPr>
        <w:t>werden</w:t>
      </w:r>
      <w:r w:rsidRPr="008C6703">
        <w:rPr>
          <w:rFonts w:ascii="Verdana" w:hAnsi="Verdana"/>
          <w:szCs w:val="20"/>
        </w:rPr>
        <w:t xml:space="preserve"> </w:t>
      </w:r>
      <w:r w:rsidR="008C6703" w:rsidRPr="008C6703">
        <w:rPr>
          <w:rFonts w:ascii="Verdana" w:hAnsi="Verdana"/>
          <w:szCs w:val="20"/>
        </w:rPr>
        <w:t>HOGAST</w:t>
      </w:r>
      <w:r w:rsidRPr="008C6703">
        <w:rPr>
          <w:rFonts w:ascii="Verdana" w:hAnsi="Verdana"/>
          <w:szCs w:val="20"/>
        </w:rPr>
        <w:t xml:space="preserve"> </w:t>
      </w:r>
      <w:r w:rsidR="004A02ED" w:rsidRPr="008C6703">
        <w:rPr>
          <w:rFonts w:ascii="Verdana" w:hAnsi="Verdana"/>
          <w:szCs w:val="20"/>
        </w:rPr>
        <w:t xml:space="preserve">gemeldet. Neben einer direkten Kontaktaufnahme mit der Geschäftsführung kann auch vertraulich über die Website </w:t>
      </w:r>
      <w:hyperlink r:id="rId9" w:history="1">
        <w:r w:rsidR="00D13775">
          <w:rPr>
            <w:rStyle w:val="Hyperlink"/>
            <w:rFonts w:ascii="Verdana" w:hAnsi="Verdana"/>
            <w:szCs w:val="20"/>
          </w:rPr>
          <w:t>http://www.hogast.at/service/kontakt/beschwerde</w:t>
        </w:r>
      </w:hyperlink>
      <w:r w:rsidR="001D14E7" w:rsidRPr="008C6703">
        <w:rPr>
          <w:rFonts w:ascii="Verdana" w:hAnsi="Verdana"/>
          <w:szCs w:val="20"/>
        </w:rPr>
        <w:t xml:space="preserve"> eine M</w:t>
      </w:r>
      <w:r w:rsidR="004A02ED" w:rsidRPr="008C6703">
        <w:rPr>
          <w:rFonts w:ascii="Verdana" w:hAnsi="Verdana"/>
          <w:szCs w:val="20"/>
        </w:rPr>
        <w:t>eldung erfolgen.</w:t>
      </w:r>
    </w:p>
    <w:p w14:paraId="188CAE4A" w14:textId="77777777" w:rsidR="004A02ED" w:rsidRPr="008C6703" w:rsidRDefault="004A02ED" w:rsidP="004A02ED">
      <w:pPr>
        <w:rPr>
          <w:rFonts w:ascii="Verdana" w:hAnsi="Verdana"/>
          <w:szCs w:val="20"/>
        </w:rPr>
      </w:pPr>
    </w:p>
    <w:p w14:paraId="254B0936" w14:textId="77777777" w:rsidR="003C73AB" w:rsidRDefault="003C73AB" w:rsidP="00364EBF">
      <w:pPr>
        <w:rPr>
          <w:rFonts w:ascii="Verdana" w:hAnsi="Verdana"/>
          <w:szCs w:val="20"/>
        </w:rPr>
      </w:pPr>
    </w:p>
    <w:p w14:paraId="58306F82" w14:textId="77777777" w:rsidR="003F454A" w:rsidRPr="008C6703" w:rsidRDefault="003F454A" w:rsidP="00364EBF">
      <w:pPr>
        <w:rPr>
          <w:rFonts w:ascii="Verdana" w:hAnsi="Verdana"/>
          <w:szCs w:val="20"/>
        </w:rPr>
      </w:pPr>
    </w:p>
    <w:p w14:paraId="4AAD2260" w14:textId="77777777" w:rsidR="00364EBF" w:rsidRPr="008C6703" w:rsidRDefault="00364EBF" w:rsidP="00364EBF">
      <w:pPr>
        <w:rPr>
          <w:rFonts w:ascii="Verdana" w:hAnsi="Verdana"/>
          <w:szCs w:val="20"/>
        </w:rPr>
      </w:pPr>
    </w:p>
    <w:p w14:paraId="6F0C9AD5" w14:textId="77777777" w:rsidR="00364EBF" w:rsidRPr="008C6703" w:rsidRDefault="00364EBF" w:rsidP="00364EBF">
      <w:pPr>
        <w:spacing w:line="320" w:lineRule="exact"/>
        <w:rPr>
          <w:rFonts w:ascii="Verdana" w:hAnsi="Verdana"/>
          <w:szCs w:val="20"/>
        </w:rPr>
      </w:pPr>
      <w:r w:rsidRPr="008C6703">
        <w:rPr>
          <w:rFonts w:ascii="Verdana" w:hAnsi="Verdana"/>
          <w:szCs w:val="20"/>
        </w:rPr>
        <w:t>.........................................</w:t>
      </w:r>
      <w:r w:rsidR="003C73AB" w:rsidRPr="008C6703">
        <w:rPr>
          <w:rFonts w:ascii="Verdana" w:hAnsi="Verdana"/>
          <w:szCs w:val="20"/>
        </w:rPr>
        <w:t>...............................</w:t>
      </w:r>
    </w:p>
    <w:p w14:paraId="519CD50A" w14:textId="77777777" w:rsidR="00364EBF" w:rsidRPr="008C6703" w:rsidRDefault="00364EBF" w:rsidP="00364EBF">
      <w:pPr>
        <w:tabs>
          <w:tab w:val="left" w:pos="4962"/>
        </w:tabs>
        <w:spacing w:line="320" w:lineRule="exact"/>
        <w:ind w:left="4248" w:hanging="4248"/>
        <w:rPr>
          <w:rFonts w:ascii="Verdana" w:hAnsi="Verdana"/>
          <w:spacing w:val="-8"/>
          <w:szCs w:val="20"/>
        </w:rPr>
      </w:pPr>
      <w:r w:rsidRPr="008C6703">
        <w:rPr>
          <w:rFonts w:ascii="Verdana" w:hAnsi="Verdana"/>
          <w:spacing w:val="-8"/>
          <w:szCs w:val="20"/>
        </w:rPr>
        <w:t>Datum, firmenmäßige Fertigung</w:t>
      </w:r>
      <w:r w:rsidRPr="008C6703">
        <w:rPr>
          <w:rFonts w:ascii="Verdana" w:hAnsi="Verdana"/>
          <w:spacing w:val="-8"/>
          <w:szCs w:val="20"/>
        </w:rPr>
        <w:tab/>
      </w:r>
    </w:p>
    <w:p w14:paraId="08A5BD9F" w14:textId="77777777" w:rsidR="00364EBF" w:rsidRPr="008C6703" w:rsidRDefault="00364EBF" w:rsidP="00364EBF">
      <w:pPr>
        <w:tabs>
          <w:tab w:val="left" w:pos="2190"/>
        </w:tabs>
        <w:spacing w:line="320" w:lineRule="exact"/>
        <w:rPr>
          <w:rFonts w:ascii="Verdana" w:hAnsi="Verdana"/>
          <w:spacing w:val="-8"/>
          <w:szCs w:val="20"/>
        </w:rPr>
      </w:pPr>
      <w:r w:rsidRPr="008C6703">
        <w:rPr>
          <w:rFonts w:ascii="Verdana" w:hAnsi="Verdana"/>
          <w:spacing w:val="-8"/>
          <w:szCs w:val="20"/>
        </w:rPr>
        <w:tab/>
      </w:r>
    </w:p>
    <w:sectPr w:rsidR="00364EBF" w:rsidRPr="008C6703" w:rsidSect="008C6703">
      <w:headerReference w:type="default" r:id="rId10"/>
      <w:footerReference w:type="default" r:id="rId11"/>
      <w:pgSz w:w="11906" w:h="16838"/>
      <w:pgMar w:top="1417" w:right="1416" w:bottom="851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05072" w14:textId="77777777" w:rsidR="00AE46A5" w:rsidRDefault="00AE46A5" w:rsidP="00DD76A4">
      <w:pPr>
        <w:spacing w:after="0" w:line="240" w:lineRule="auto"/>
      </w:pPr>
      <w:r>
        <w:separator/>
      </w:r>
    </w:p>
  </w:endnote>
  <w:endnote w:type="continuationSeparator" w:id="0">
    <w:p w14:paraId="28DBC9BC" w14:textId="77777777" w:rsidR="00AE46A5" w:rsidRDefault="00AE46A5" w:rsidP="00DD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49849868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1122894067"/>
          <w:docPartObj>
            <w:docPartGallery w:val="Page Numbers (Top of Page)"/>
            <w:docPartUnique/>
          </w:docPartObj>
        </w:sdtPr>
        <w:sdtEndPr/>
        <w:sdtContent>
          <w:p w14:paraId="51BAE088" w14:textId="77777777" w:rsidR="00364EBF" w:rsidRPr="00B43282" w:rsidRDefault="00364EBF" w:rsidP="00364EBF">
            <w:pPr>
              <w:pStyle w:val="Fuzeile"/>
              <w:rPr>
                <w:rFonts w:ascii="Verdana" w:hAnsi="Verdana"/>
                <w:sz w:val="18"/>
                <w:szCs w:val="18"/>
              </w:rPr>
            </w:pPr>
            <w:r w:rsidRPr="00B43282">
              <w:rPr>
                <w:rFonts w:ascii="Verdana" w:hAnsi="Verdana"/>
                <w:sz w:val="18"/>
                <w:szCs w:val="18"/>
              </w:rPr>
              <w:t>Stand Oktober 2014</w:t>
            </w:r>
            <w:r w:rsidRPr="00B43282">
              <w:rPr>
                <w:rFonts w:ascii="Verdana" w:hAnsi="Verdana"/>
                <w:sz w:val="18"/>
                <w:szCs w:val="18"/>
              </w:rPr>
              <w:tab/>
            </w:r>
            <w:r w:rsidRPr="00B43282">
              <w:rPr>
                <w:rFonts w:ascii="Verdana" w:hAnsi="Verdana"/>
                <w:sz w:val="18"/>
                <w:szCs w:val="18"/>
              </w:rPr>
              <w:tab/>
            </w:r>
            <w:r w:rsidRPr="00B43282">
              <w:rPr>
                <w:rFonts w:ascii="Verdana" w:hAnsi="Verdana"/>
                <w:sz w:val="18"/>
                <w:szCs w:val="18"/>
                <w:lang w:val="de-DE"/>
              </w:rPr>
              <w:t xml:space="preserve">Seite </w:t>
            </w:r>
            <w:r w:rsidRPr="00B4328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43282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B4328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1377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B4328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B43282">
              <w:rPr>
                <w:rFonts w:ascii="Verdana" w:hAnsi="Verdana"/>
                <w:sz w:val="18"/>
                <w:szCs w:val="18"/>
                <w:lang w:val="de-DE"/>
              </w:rPr>
              <w:t xml:space="preserve"> von </w:t>
            </w:r>
            <w:r w:rsidRPr="00B4328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43282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B4328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D1377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B4328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44AEA8" w14:textId="77777777" w:rsidR="00364EBF" w:rsidRDefault="00364E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78F8" w14:textId="77777777" w:rsidR="00AE46A5" w:rsidRDefault="00AE46A5" w:rsidP="00DD76A4">
      <w:pPr>
        <w:spacing w:after="0" w:line="240" w:lineRule="auto"/>
      </w:pPr>
      <w:r>
        <w:separator/>
      </w:r>
    </w:p>
  </w:footnote>
  <w:footnote w:type="continuationSeparator" w:id="0">
    <w:p w14:paraId="7CE3BDC3" w14:textId="77777777" w:rsidR="00AE46A5" w:rsidRDefault="00AE46A5" w:rsidP="00DD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0FF1" w14:textId="1748A78D" w:rsidR="00B43282" w:rsidRDefault="00B43282">
    <w:pPr>
      <w:pStyle w:val="Kopfzeile"/>
    </w:pPr>
    <w:r>
      <w:rPr>
        <w:noProof/>
        <w:lang w:eastAsia="de-AT"/>
      </w:rPr>
      <w:drawing>
        <wp:inline distT="0" distB="0" distL="0" distR="0" wp14:anchorId="733F105B" wp14:editId="55636613">
          <wp:extent cx="1819275" cy="473012"/>
          <wp:effectExtent l="0" t="0" r="0" b="3810"/>
          <wp:docPr id="3" name="Grafik 3" descr="Logo_HOGAST_MeinPlu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HOGAST_MeinPlu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AT"/>
      </w:rPr>
      <w:drawing>
        <wp:inline distT="0" distB="0" distL="0" distR="0" wp14:anchorId="4A3168BD" wp14:editId="648BF852">
          <wp:extent cx="1651779" cy="475784"/>
          <wp:effectExtent l="0" t="0" r="5715" b="635"/>
          <wp:docPr id="2" name="Grafik 2" descr="Logo_HOGAST_HG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HOGAST_HGP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00" cy="47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AT"/>
      </w:rPr>
      <w:drawing>
        <wp:inline distT="0" distB="0" distL="0" distR="0" wp14:anchorId="014A7F31" wp14:editId="21FE27FC">
          <wp:extent cx="1722767" cy="475555"/>
          <wp:effectExtent l="0" t="0" r="0" b="1270"/>
          <wp:docPr id="1" name="Grafik 1" descr="Logo_HOGAST_HANDOV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HOGAST_HANDOV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444" cy="476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D68"/>
    <w:multiLevelType w:val="hybridMultilevel"/>
    <w:tmpl w:val="E4E24B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237C"/>
    <w:multiLevelType w:val="hybridMultilevel"/>
    <w:tmpl w:val="079EB7F8"/>
    <w:lvl w:ilvl="0" w:tplc="00F2AE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4243AF"/>
    <w:multiLevelType w:val="hybridMultilevel"/>
    <w:tmpl w:val="1AC8B7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C219E"/>
    <w:multiLevelType w:val="hybridMultilevel"/>
    <w:tmpl w:val="47C82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5C4B"/>
    <w:multiLevelType w:val="hybridMultilevel"/>
    <w:tmpl w:val="6A28E8D0"/>
    <w:lvl w:ilvl="0" w:tplc="6A68A4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D2F70"/>
    <w:multiLevelType w:val="hybridMultilevel"/>
    <w:tmpl w:val="D3A292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cubyjQX2//Ip4OMwEFp+KqVYarg=" w:salt="6FEvpxbm2sM6G5CcyRnue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10"/>
    <w:rsid w:val="00090D3C"/>
    <w:rsid w:val="000A32FB"/>
    <w:rsid w:val="000C138B"/>
    <w:rsid w:val="00171F62"/>
    <w:rsid w:val="00185EF7"/>
    <w:rsid w:val="001D14E7"/>
    <w:rsid w:val="002F2AC8"/>
    <w:rsid w:val="00364EBF"/>
    <w:rsid w:val="00372909"/>
    <w:rsid w:val="003C73AB"/>
    <w:rsid w:val="003E5076"/>
    <w:rsid w:val="003F454A"/>
    <w:rsid w:val="004A02ED"/>
    <w:rsid w:val="004A1233"/>
    <w:rsid w:val="004D1270"/>
    <w:rsid w:val="004E2357"/>
    <w:rsid w:val="004F2F72"/>
    <w:rsid w:val="00503C1B"/>
    <w:rsid w:val="005058AC"/>
    <w:rsid w:val="005C5511"/>
    <w:rsid w:val="005D2C0C"/>
    <w:rsid w:val="005D49A9"/>
    <w:rsid w:val="005F3085"/>
    <w:rsid w:val="0075579D"/>
    <w:rsid w:val="008211D7"/>
    <w:rsid w:val="00853610"/>
    <w:rsid w:val="00856CB6"/>
    <w:rsid w:val="008C6703"/>
    <w:rsid w:val="009600A2"/>
    <w:rsid w:val="009B2622"/>
    <w:rsid w:val="00AE46A5"/>
    <w:rsid w:val="00B43282"/>
    <w:rsid w:val="00BC3F7E"/>
    <w:rsid w:val="00C46C7D"/>
    <w:rsid w:val="00C772EB"/>
    <w:rsid w:val="00C844A9"/>
    <w:rsid w:val="00CB394D"/>
    <w:rsid w:val="00D01CAB"/>
    <w:rsid w:val="00D13775"/>
    <w:rsid w:val="00D3081F"/>
    <w:rsid w:val="00D97FC8"/>
    <w:rsid w:val="00DA70EC"/>
    <w:rsid w:val="00DD76A4"/>
    <w:rsid w:val="00E36C6C"/>
    <w:rsid w:val="00EA208B"/>
    <w:rsid w:val="00EA5BF1"/>
    <w:rsid w:val="00EB535D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8D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085"/>
    <w:pPr>
      <w:ind w:left="720"/>
      <w:contextualSpacing/>
    </w:pPr>
  </w:style>
  <w:style w:type="paragraph" w:customStyle="1" w:styleId="BaySFStd-txt15">
    <w:name w:val="BaySF Std-txt 1.5"/>
    <w:basedOn w:val="Standard"/>
    <w:rsid w:val="009600A2"/>
    <w:pPr>
      <w:spacing w:after="0" w:line="360" w:lineRule="auto"/>
    </w:pPr>
    <w:rPr>
      <w:rFonts w:eastAsia="Times New Roman" w:cs="Arial"/>
      <w:sz w:val="2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A02E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DD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6A4"/>
  </w:style>
  <w:style w:type="paragraph" w:styleId="Fuzeile">
    <w:name w:val="footer"/>
    <w:basedOn w:val="Standard"/>
    <w:link w:val="FuzeileZchn"/>
    <w:uiPriority w:val="99"/>
    <w:unhideWhenUsed/>
    <w:rsid w:val="00DD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6A4"/>
  </w:style>
  <w:style w:type="character" w:styleId="Seitenzahl">
    <w:name w:val="page number"/>
    <w:basedOn w:val="Absatz-Standardschriftart"/>
    <w:rsid w:val="00364E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3085"/>
    <w:pPr>
      <w:ind w:left="720"/>
      <w:contextualSpacing/>
    </w:pPr>
  </w:style>
  <w:style w:type="paragraph" w:customStyle="1" w:styleId="BaySFStd-txt15">
    <w:name w:val="BaySF Std-txt 1.5"/>
    <w:basedOn w:val="Standard"/>
    <w:rsid w:val="009600A2"/>
    <w:pPr>
      <w:spacing w:after="0" w:line="360" w:lineRule="auto"/>
    </w:pPr>
    <w:rPr>
      <w:rFonts w:eastAsia="Times New Roman" w:cs="Arial"/>
      <w:sz w:val="2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A02E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DD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6A4"/>
  </w:style>
  <w:style w:type="paragraph" w:styleId="Fuzeile">
    <w:name w:val="footer"/>
    <w:basedOn w:val="Standard"/>
    <w:link w:val="FuzeileZchn"/>
    <w:uiPriority w:val="99"/>
    <w:unhideWhenUsed/>
    <w:rsid w:val="00DD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6A4"/>
  </w:style>
  <w:style w:type="character" w:styleId="Seitenzahl">
    <w:name w:val="page number"/>
    <w:basedOn w:val="Absatz-Standardschriftart"/>
    <w:rsid w:val="00364E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gast.at/service/kontakt/beschwer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097E-F95B-44B1-A175-2240667C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hogast Einkaufsgenossenschaft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hogast-Schenk Barbara</dc:creator>
  <cp:lastModifiedBy>HOGAST-Federer Nicole</cp:lastModifiedBy>
  <cp:revision>4</cp:revision>
  <cp:lastPrinted>2014-10-28T16:10:00Z</cp:lastPrinted>
  <dcterms:created xsi:type="dcterms:W3CDTF">2017-08-10T10:26:00Z</dcterms:created>
  <dcterms:modified xsi:type="dcterms:W3CDTF">2017-12-20T12:35:00Z</dcterms:modified>
</cp:coreProperties>
</file>